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D6" w:rsidRPr="006B032D" w:rsidRDefault="000F37D6" w:rsidP="000F37D6">
      <w:pPr>
        <w:jc w:val="center"/>
        <w:rPr>
          <w:rFonts w:cstheme="minorHAnsi"/>
          <w:b/>
          <w:sz w:val="36"/>
          <w:szCs w:val="36"/>
        </w:rPr>
      </w:pPr>
      <w:r w:rsidRPr="006B032D">
        <w:rPr>
          <w:rFonts w:cstheme="minorHAnsi"/>
          <w:b/>
          <w:sz w:val="36"/>
          <w:szCs w:val="36"/>
        </w:rPr>
        <w:t>Jegyzőkönyv</w:t>
      </w:r>
    </w:p>
    <w:p w:rsidR="000F37D6" w:rsidRPr="006B032D" w:rsidRDefault="000F37D6" w:rsidP="000F37D6">
      <w:pPr>
        <w:rPr>
          <w:rFonts w:cstheme="minorHAnsi"/>
          <w:sz w:val="26"/>
          <w:szCs w:val="26"/>
        </w:rPr>
      </w:pPr>
    </w:p>
    <w:p w:rsidR="000F37D6" w:rsidRPr="006B032D" w:rsidRDefault="000F37D6" w:rsidP="000F37D6">
      <w:pPr>
        <w:jc w:val="both"/>
        <w:rPr>
          <w:rFonts w:cstheme="minorHAnsi"/>
          <w:sz w:val="26"/>
          <w:szCs w:val="26"/>
        </w:rPr>
      </w:pPr>
      <w:r w:rsidRPr="00183ECD">
        <w:rPr>
          <w:rFonts w:cstheme="minorHAnsi"/>
          <w:b/>
          <w:i/>
          <w:sz w:val="26"/>
          <w:szCs w:val="26"/>
        </w:rPr>
        <w:t>Készült</w:t>
      </w:r>
      <w:r w:rsidRPr="006B032D">
        <w:rPr>
          <w:rFonts w:cstheme="minorHAnsi"/>
          <w:sz w:val="26"/>
          <w:szCs w:val="26"/>
        </w:rPr>
        <w:t xml:space="preserve">: 2021. január </w:t>
      </w:r>
      <w:r w:rsidR="00D36929">
        <w:rPr>
          <w:rFonts w:cstheme="minorHAnsi"/>
          <w:sz w:val="26"/>
          <w:szCs w:val="26"/>
        </w:rPr>
        <w:t>2</w:t>
      </w:r>
      <w:r w:rsidR="00AD62A9">
        <w:rPr>
          <w:rFonts w:cstheme="minorHAnsi"/>
          <w:sz w:val="26"/>
          <w:szCs w:val="26"/>
        </w:rPr>
        <w:t>1</w:t>
      </w:r>
      <w:r w:rsidRPr="006B032D">
        <w:rPr>
          <w:rFonts w:cstheme="minorHAnsi"/>
          <w:sz w:val="26"/>
          <w:szCs w:val="26"/>
        </w:rPr>
        <w:t>-</w:t>
      </w:r>
      <w:r w:rsidR="00AD62A9">
        <w:rPr>
          <w:rFonts w:cstheme="minorHAnsi"/>
          <w:sz w:val="26"/>
          <w:szCs w:val="26"/>
        </w:rPr>
        <w:t>é</w:t>
      </w:r>
      <w:r w:rsidRPr="006B032D">
        <w:rPr>
          <w:rFonts w:cstheme="minorHAnsi"/>
          <w:sz w:val="26"/>
          <w:szCs w:val="26"/>
        </w:rPr>
        <w:t>n a Pápakov</w:t>
      </w:r>
      <w:r>
        <w:rPr>
          <w:rFonts w:cstheme="minorHAnsi"/>
          <w:sz w:val="26"/>
          <w:szCs w:val="26"/>
        </w:rPr>
        <w:t>á</w:t>
      </w:r>
      <w:r w:rsidRPr="006B032D">
        <w:rPr>
          <w:rFonts w:cstheme="minorHAnsi"/>
          <w:sz w:val="26"/>
          <w:szCs w:val="26"/>
        </w:rPr>
        <w:t>csi Közös Önkormányzati Hivatalban 8596 Pápakovácsi, Fő u. 19. szám alatt Pápakovácsi Község Német Nemzetiségi Önkormányzatának (PIR 777304) maradvány korrekciójáról.</w:t>
      </w:r>
    </w:p>
    <w:p w:rsidR="00D2169B" w:rsidRDefault="00D2169B" w:rsidP="000F37D6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</w:p>
    <w:p w:rsidR="000F37D6" w:rsidRPr="006B032D" w:rsidRDefault="000F37D6" w:rsidP="000F37D6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183ECD">
        <w:rPr>
          <w:rFonts w:cstheme="minorHAnsi"/>
          <w:b/>
          <w:i/>
          <w:sz w:val="26"/>
          <w:szCs w:val="26"/>
        </w:rPr>
        <w:t>Jelen vannak</w:t>
      </w:r>
      <w:r w:rsidRPr="006B032D">
        <w:rPr>
          <w:rFonts w:cstheme="minorHAnsi"/>
          <w:sz w:val="26"/>
          <w:szCs w:val="26"/>
        </w:rPr>
        <w:t xml:space="preserve">: </w:t>
      </w:r>
      <w:r w:rsidRPr="006B032D">
        <w:rPr>
          <w:rFonts w:cstheme="minorHAnsi"/>
          <w:sz w:val="26"/>
          <w:szCs w:val="26"/>
        </w:rPr>
        <w:tab/>
        <w:t xml:space="preserve">Kissné Szántó </w:t>
      </w:r>
      <w:proofErr w:type="gramStart"/>
      <w:r w:rsidRPr="006B032D">
        <w:rPr>
          <w:rFonts w:cstheme="minorHAnsi"/>
          <w:sz w:val="26"/>
          <w:szCs w:val="26"/>
        </w:rPr>
        <w:t xml:space="preserve">Mária      </w:t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ab/>
        <w:t>jegyző</w:t>
      </w:r>
      <w:proofErr w:type="gramEnd"/>
    </w:p>
    <w:p w:rsidR="000F37D6" w:rsidRPr="006B032D" w:rsidRDefault="000F37D6" w:rsidP="000F37D6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  <w:t>Takácsné Varga Brigitta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>elnök</w:t>
      </w:r>
    </w:p>
    <w:p w:rsidR="000F37D6" w:rsidRPr="006B032D" w:rsidRDefault="000F37D6" w:rsidP="000F37D6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>pénzügyi ügyintéző</w:t>
      </w:r>
    </w:p>
    <w:p w:rsidR="000F37D6" w:rsidRPr="006B032D" w:rsidRDefault="000F37D6" w:rsidP="000F37D6">
      <w:pPr>
        <w:pStyle w:val="Pa1"/>
        <w:jc w:val="both"/>
        <w:rPr>
          <w:rFonts w:asciiTheme="minorHAnsi" w:hAnsiTheme="minorHAnsi" w:cstheme="minorHAnsi"/>
          <w:sz w:val="26"/>
          <w:szCs w:val="26"/>
        </w:rPr>
      </w:pPr>
      <w:r w:rsidRPr="006B032D">
        <w:rPr>
          <w:rFonts w:asciiTheme="minorHAnsi" w:hAnsiTheme="minorHAnsi" w:cstheme="minorHAnsi"/>
          <w:sz w:val="26"/>
          <w:szCs w:val="26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:rsidR="000F37D6" w:rsidRDefault="000F37D6" w:rsidP="000F37D6">
      <w:pPr>
        <w:jc w:val="both"/>
        <w:rPr>
          <w:rFonts w:cstheme="minorHAnsi"/>
          <w:sz w:val="26"/>
          <w:szCs w:val="26"/>
        </w:rPr>
      </w:pPr>
    </w:p>
    <w:p w:rsidR="000F37D6" w:rsidRPr="006B032D" w:rsidRDefault="000F37D6" w:rsidP="000F37D6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Az államháztartás számviteléről szóló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 w:rsidRPr="006B032D">
        <w:rPr>
          <w:rFonts w:cstheme="minorHAnsi"/>
          <w:b/>
          <w:sz w:val="26"/>
          <w:szCs w:val="26"/>
        </w:rPr>
        <w:t>+ 383,- Ft,</w:t>
      </w:r>
      <w:r w:rsidRPr="006B032D">
        <w:rPr>
          <w:rFonts w:cstheme="minorHAnsi"/>
          <w:sz w:val="26"/>
          <w:szCs w:val="26"/>
        </w:rPr>
        <w:t xml:space="preserve"> azaz </w:t>
      </w:r>
      <w:r w:rsidRPr="006B032D">
        <w:rPr>
          <w:rFonts w:cstheme="minorHAnsi"/>
          <w:b/>
          <w:sz w:val="26"/>
          <w:szCs w:val="26"/>
        </w:rPr>
        <w:t>plusz háromszáznyolcvanhárom</w:t>
      </w:r>
      <w:r w:rsidRPr="006B032D">
        <w:rPr>
          <w:rFonts w:cstheme="minorHAnsi"/>
          <w:sz w:val="26"/>
          <w:szCs w:val="26"/>
        </w:rPr>
        <w:t xml:space="preserve"> forint.</w:t>
      </w:r>
    </w:p>
    <w:p w:rsidR="000F37D6" w:rsidRPr="006B032D" w:rsidRDefault="000F37D6" w:rsidP="000F37D6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 maradvány összege a korrekció elvégzését követően: </w:t>
      </w:r>
      <w:r w:rsidRPr="006B032D">
        <w:rPr>
          <w:rFonts w:cstheme="minorHAnsi"/>
          <w:b/>
          <w:sz w:val="26"/>
          <w:szCs w:val="26"/>
        </w:rPr>
        <w:t>573.145,- Ft</w:t>
      </w:r>
      <w:r w:rsidRPr="006B032D">
        <w:rPr>
          <w:rFonts w:cstheme="minorHAnsi"/>
          <w:sz w:val="26"/>
          <w:szCs w:val="26"/>
        </w:rPr>
        <w:t>, mely megegyezik a 2020. évi 12. havi időközi költségvetési jelentés 07/K űrlapján kimutatott korrigált maradvány összegével.</w:t>
      </w:r>
    </w:p>
    <w:p w:rsidR="000F37D6" w:rsidRPr="006B032D" w:rsidRDefault="000F37D6" w:rsidP="000F37D6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 korrigált maradványt a könyvelésben is rendezni kell a 38/2013. (IX.19.) NGM rendelet 1. melléklet XII. Gazdasági események elszámolásai fejezet szerint, valamint átvezetni az Áht. 34.§ (4) bekezdése szerint a 2020. évi </w:t>
      </w:r>
      <w:r w:rsidR="00D2169B">
        <w:rPr>
          <w:rFonts w:cstheme="minorHAnsi"/>
          <w:sz w:val="26"/>
          <w:szCs w:val="26"/>
        </w:rPr>
        <w:t>költségvetés</w:t>
      </w:r>
      <w:r w:rsidRPr="006B032D">
        <w:rPr>
          <w:rFonts w:cstheme="minorHAnsi"/>
          <w:sz w:val="26"/>
          <w:szCs w:val="26"/>
        </w:rPr>
        <w:t xml:space="preserve"> módosításába</w:t>
      </w:r>
      <w:r w:rsidR="00D2169B">
        <w:rPr>
          <w:rFonts w:cstheme="minorHAnsi"/>
          <w:sz w:val="26"/>
          <w:szCs w:val="26"/>
        </w:rPr>
        <w:t>n</w:t>
      </w:r>
      <w:r w:rsidRPr="006B032D">
        <w:rPr>
          <w:rFonts w:cstheme="minorHAnsi"/>
          <w:sz w:val="26"/>
          <w:szCs w:val="26"/>
        </w:rPr>
        <w:t>.</w:t>
      </w:r>
    </w:p>
    <w:p w:rsidR="000F37D6" w:rsidRDefault="000F37D6" w:rsidP="000F37D6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>A jegyzőkönyv mellékletét képezi a 2020. évi 12. havi időközi költségvetési jelentés 07/K űrlapja.</w:t>
      </w:r>
    </w:p>
    <w:p w:rsidR="00D2169B" w:rsidRPr="00D2169B" w:rsidRDefault="00D2169B" w:rsidP="00D2169B">
      <w:pPr>
        <w:jc w:val="both"/>
        <w:rPr>
          <w:rFonts w:cstheme="minorHAnsi"/>
          <w:sz w:val="26"/>
          <w:szCs w:val="26"/>
        </w:rPr>
      </w:pPr>
      <w:r w:rsidRPr="00D2169B">
        <w:rPr>
          <w:rFonts w:cstheme="minorHAnsi"/>
          <w:sz w:val="26"/>
          <w:szCs w:val="26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jelenleg a nemzetiségi önkormányzatok esetében az elnök gyakorolja figyelemmel a nemzetiségek jogairól szóló 2011 évi CLXXIX. tv. 153. §. (1) bekezdésében foglaltakkal, aki jelen esetben dönt </w:t>
      </w:r>
      <w:proofErr w:type="gramStart"/>
      <w:r w:rsidRPr="00D2169B">
        <w:rPr>
          <w:rFonts w:cstheme="minorHAnsi"/>
          <w:sz w:val="26"/>
          <w:szCs w:val="26"/>
        </w:rPr>
        <w:t>ezen</w:t>
      </w:r>
      <w:proofErr w:type="gramEnd"/>
      <w:r w:rsidRPr="00D2169B">
        <w:rPr>
          <w:rFonts w:cstheme="minorHAnsi"/>
          <w:sz w:val="26"/>
          <w:szCs w:val="26"/>
        </w:rPr>
        <w:t xml:space="preserve"> maradvány jóváhagyásáról. </w:t>
      </w:r>
    </w:p>
    <w:p w:rsidR="00D2169B" w:rsidRDefault="00D2169B" w:rsidP="000F37D6">
      <w:pPr>
        <w:rPr>
          <w:rFonts w:cstheme="minorHAnsi"/>
          <w:sz w:val="26"/>
          <w:szCs w:val="26"/>
        </w:rPr>
      </w:pPr>
    </w:p>
    <w:p w:rsidR="000F37D6" w:rsidRPr="006B032D" w:rsidRDefault="000F37D6" w:rsidP="000F37D6">
      <w:pPr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                                                                          </w:t>
      </w:r>
      <w:proofErr w:type="spellStart"/>
      <w:r w:rsidRPr="006B032D">
        <w:rPr>
          <w:rFonts w:cstheme="minorHAnsi"/>
          <w:sz w:val="26"/>
          <w:szCs w:val="26"/>
        </w:rPr>
        <w:t>Kmf</w:t>
      </w:r>
      <w:proofErr w:type="spellEnd"/>
      <w:r w:rsidRPr="006B032D">
        <w:rPr>
          <w:rFonts w:cstheme="minorHAnsi"/>
          <w:sz w:val="26"/>
          <w:szCs w:val="26"/>
        </w:rPr>
        <w:t>.</w:t>
      </w:r>
    </w:p>
    <w:p w:rsidR="000F37D6" w:rsidRPr="006B032D" w:rsidRDefault="000F37D6" w:rsidP="000F37D6">
      <w:pPr>
        <w:rPr>
          <w:rFonts w:cstheme="minorHAnsi"/>
          <w:sz w:val="26"/>
          <w:szCs w:val="26"/>
        </w:rPr>
      </w:pPr>
    </w:p>
    <w:p w:rsidR="000F37D6" w:rsidRPr="006B032D" w:rsidRDefault="000F37D6" w:rsidP="000F37D6">
      <w:pPr>
        <w:tabs>
          <w:tab w:val="center" w:pos="1701"/>
          <w:tab w:val="center" w:pos="4820"/>
          <w:tab w:val="center" w:pos="7655"/>
        </w:tabs>
        <w:spacing w:after="0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  <w:t xml:space="preserve">Kissné Szántó Mária 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</w:t>
      </w:r>
      <w:r w:rsidRPr="006B032D">
        <w:rPr>
          <w:rFonts w:cstheme="minorHAnsi"/>
          <w:sz w:val="26"/>
          <w:szCs w:val="26"/>
        </w:rPr>
        <w:t>Takácsné Varga Brigitta</w:t>
      </w:r>
      <w:r>
        <w:rPr>
          <w:rFonts w:cstheme="minorHAnsi"/>
          <w:sz w:val="26"/>
          <w:szCs w:val="26"/>
        </w:rPr>
        <w:t xml:space="preserve">                  </w:t>
      </w:r>
      <w:r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</w:p>
    <w:p w:rsidR="000F37D6" w:rsidRDefault="000F37D6" w:rsidP="000F37D6">
      <w:pPr>
        <w:tabs>
          <w:tab w:val="center" w:pos="1701"/>
          <w:tab w:val="center" w:pos="4820"/>
          <w:tab w:val="center" w:pos="7655"/>
        </w:tabs>
        <w:spacing w:after="0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gramStart"/>
      <w:r w:rsidRPr="006B032D">
        <w:rPr>
          <w:rFonts w:cstheme="minorHAnsi"/>
          <w:sz w:val="26"/>
          <w:szCs w:val="26"/>
        </w:rPr>
        <w:t>jegyző</w:t>
      </w:r>
      <w:proofErr w:type="gramEnd"/>
      <w:r w:rsidRPr="006B032D">
        <w:rPr>
          <w:rFonts w:cstheme="minorHAnsi"/>
          <w:sz w:val="26"/>
          <w:szCs w:val="26"/>
        </w:rPr>
        <w:tab/>
        <w:t>elnök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                     </w:t>
      </w:r>
      <w:r w:rsidRPr="006B032D">
        <w:rPr>
          <w:rFonts w:cstheme="minorHAnsi"/>
          <w:sz w:val="26"/>
          <w:szCs w:val="26"/>
        </w:rPr>
        <w:t>pénzügyi ügyintéző</w:t>
      </w:r>
    </w:p>
    <w:p w:rsidR="007F0B6F" w:rsidRDefault="007F0B6F"/>
    <w:sectPr w:rsidR="007F0B6F" w:rsidSect="000F37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F37D6"/>
    <w:rsid w:val="000F37D6"/>
    <w:rsid w:val="00183ECD"/>
    <w:rsid w:val="0044386D"/>
    <w:rsid w:val="0045662C"/>
    <w:rsid w:val="007F0B6F"/>
    <w:rsid w:val="00AD62A9"/>
    <w:rsid w:val="00BA5E0F"/>
    <w:rsid w:val="00D2169B"/>
    <w:rsid w:val="00D36929"/>
    <w:rsid w:val="00F420C4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0F37D6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Iroda-1111</cp:lastModifiedBy>
  <cp:revision>6</cp:revision>
  <dcterms:created xsi:type="dcterms:W3CDTF">2021-01-18T14:15:00Z</dcterms:created>
  <dcterms:modified xsi:type="dcterms:W3CDTF">2021-01-20T09:36:00Z</dcterms:modified>
</cp:coreProperties>
</file>